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90" w:rsidRPr="00426C90" w:rsidRDefault="00426C90" w:rsidP="0042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Приказ</w:t>
      </w:r>
    </w:p>
    <w:p w:rsidR="00426C90" w:rsidRPr="00426C90" w:rsidRDefault="00426C90" w:rsidP="0042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Об утверждении форм документов, применяемых при казначейском обеспечении обязательств при казначейском сопровождении целевых средств, и порядка их заполнения</w:t>
      </w:r>
    </w:p>
    <w:p w:rsidR="00426C90" w:rsidRPr="00426C90" w:rsidRDefault="00426C90" w:rsidP="0042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ФЕДЕРАЛЬНОЕ КАЗНАЧЕЙСТВО</w:t>
      </w:r>
    </w:p>
    <w:p w:rsidR="00426C90" w:rsidRPr="00426C90" w:rsidRDefault="00426C90" w:rsidP="0042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ПРИКАЗ</w:t>
      </w:r>
    </w:p>
    <w:p w:rsidR="00426C90" w:rsidRPr="00426C90" w:rsidRDefault="00426C90" w:rsidP="0042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от 31 марта 2021 года № 14н</w:t>
      </w: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Об утверждении форм документов, применяемых при казначейском обеспечении обязательств при казначейском сопровождении целевых средств, и порядка их заполнения</w:t>
      </w: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В соответствии с частью 9 статьи 5 Федерального закона от 8 декабря 2020 г. № 385-ФЗ «О федеральном бюджете на 2021 год и на плановый период 2022 и 2023 годов» (Собрание законодательства Российской Федерации, 2020, № 50, ст. 8030) приказываю: утвердить:</w:t>
      </w: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 xml:space="preserve">форму Заявления на выдачу (перевод, </w:t>
      </w:r>
      <w:bookmarkStart w:id="0" w:name="_GoBack"/>
      <w:bookmarkEnd w:id="0"/>
      <w:r w:rsidRPr="00426C90">
        <w:rPr>
          <w:rFonts w:ascii="Times New Roman" w:hAnsi="Times New Roman" w:cs="Times New Roman"/>
          <w:sz w:val="24"/>
          <w:szCs w:val="24"/>
        </w:rPr>
        <w:t>отзыв) Казначейского обеспечения обязательств согласно приложению № 1 к настоящему приказу;</w:t>
      </w: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форму Казначейского обеспечения обязательств согласно приложению № 2 к настоящему приказу;</w:t>
      </w: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форму Заявления на исполнение Казначейского обеспечения обязательств согласно приложению № 3 к настоящему приказу;</w:t>
      </w: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Порядок заполнения Заявления на выдачу (перевод, отзыв) Казначейского обеспечения обязательств согласно приложению № 4 к настоящему приказу;</w:t>
      </w: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Порядок заполнения Казначейского обеспечения обязательств согласно приложению № 5 к настоящему приказу;</w:t>
      </w: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Порядок заполнения Заявления на исполнение Казначейского обеспечения обязательств согласно приложению № 6 к настоящему приказу.</w:t>
      </w:r>
    </w:p>
    <w:p w:rsidR="00426C90" w:rsidRPr="00426C90" w:rsidRDefault="00426C90" w:rsidP="0042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26C90" w:rsidRPr="00426C90" w:rsidRDefault="00426C90" w:rsidP="00426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 xml:space="preserve">Р.Е. </w:t>
      </w:r>
      <w:proofErr w:type="spellStart"/>
      <w:r w:rsidRPr="00426C90">
        <w:rPr>
          <w:rFonts w:ascii="Times New Roman" w:hAnsi="Times New Roman" w:cs="Times New Roman"/>
          <w:sz w:val="24"/>
          <w:szCs w:val="24"/>
        </w:rPr>
        <w:t>Артюхин</w:t>
      </w:r>
      <w:proofErr w:type="spellEnd"/>
    </w:p>
    <w:p w:rsidR="00426C90" w:rsidRPr="00426C90" w:rsidRDefault="00426C90" w:rsidP="0042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426C90" w:rsidRPr="00426C90" w:rsidRDefault="00426C90" w:rsidP="0042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в Министерстве юстиции</w:t>
      </w:r>
    </w:p>
    <w:p w:rsidR="00426C90" w:rsidRPr="00426C90" w:rsidRDefault="00426C90" w:rsidP="0042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6C90" w:rsidRPr="00426C90" w:rsidRDefault="00426C90" w:rsidP="0042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12 мая 2021 года</w:t>
      </w:r>
    </w:p>
    <w:p w:rsidR="00426C90" w:rsidRPr="00426C90" w:rsidRDefault="00426C90" w:rsidP="0042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90">
        <w:rPr>
          <w:rFonts w:ascii="Times New Roman" w:hAnsi="Times New Roman" w:cs="Times New Roman"/>
          <w:sz w:val="24"/>
          <w:szCs w:val="24"/>
        </w:rPr>
        <w:t>регистрационный № 63388</w:t>
      </w:r>
    </w:p>
    <w:p w:rsidR="00426C90" w:rsidRPr="00426C90" w:rsidRDefault="00426C90" w:rsidP="0042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90" w:rsidRPr="00426C90" w:rsidRDefault="00426C90" w:rsidP="0042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C90" w:rsidRPr="0042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0"/>
    <w:rsid w:val="00277A36"/>
    <w:rsid w:val="00426C90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1FB0-1567-4B31-8B4D-C69CB52B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2021-05-21T06:49:00Z</dcterms:created>
  <dcterms:modified xsi:type="dcterms:W3CDTF">2021-05-21T07:02:00Z</dcterms:modified>
</cp:coreProperties>
</file>